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3B" w:rsidRPr="00FF493B" w:rsidRDefault="00FF493B" w:rsidP="00FF49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493B">
        <w:rPr>
          <w:rFonts w:ascii="Times New Roman" w:hAnsi="Times New Roman"/>
          <w:b/>
          <w:sz w:val="24"/>
          <w:szCs w:val="24"/>
        </w:rPr>
        <w:t>Тест 11</w:t>
      </w:r>
    </w:p>
    <w:p w:rsidR="00FF493B" w:rsidRPr="00866BD2" w:rsidRDefault="00FF493B" w:rsidP="00FF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1. Проверка соответствия объекта установленным нормативам на основании первичных и производных документов относится к контролю:</w:t>
      </w:r>
    </w:p>
    <w:p w:rsidR="00FF493B" w:rsidRPr="00866BD2" w:rsidRDefault="00FF493B" w:rsidP="00FF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оперативному</w:t>
      </w:r>
    </w:p>
    <w:p w:rsidR="00FF493B" w:rsidRPr="00866BD2" w:rsidRDefault="00FF493B" w:rsidP="00FF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периодическому</w:t>
      </w:r>
    </w:p>
    <w:p w:rsidR="00FF493B" w:rsidRPr="00866BD2" w:rsidRDefault="00FF493B" w:rsidP="00FF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документальному</w:t>
      </w:r>
    </w:p>
    <w:p w:rsidR="00FF493B" w:rsidRPr="00866BD2" w:rsidRDefault="00FF493B" w:rsidP="00FF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фактическому.</w:t>
      </w:r>
    </w:p>
    <w:p w:rsidR="00FF493B" w:rsidRPr="00866BD2" w:rsidRDefault="00FF493B" w:rsidP="00FF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2. Налогоплательщики - юридические лица подлежат постановке на учет в налоговых органах:</w:t>
      </w:r>
    </w:p>
    <w:p w:rsidR="00FF493B" w:rsidRPr="00866BD2" w:rsidRDefault="00FF493B" w:rsidP="00FF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по месту нахождения</w:t>
      </w:r>
    </w:p>
    <w:p w:rsidR="00FF493B" w:rsidRPr="00866BD2" w:rsidRDefault="00FF493B" w:rsidP="00FF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по месту регистрации</w:t>
      </w:r>
    </w:p>
    <w:p w:rsidR="00FF493B" w:rsidRPr="00866BD2" w:rsidRDefault="00FF493B" w:rsidP="00FF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либо по месту нахождения, либо по месту регистрации.</w:t>
      </w:r>
    </w:p>
    <w:p w:rsidR="00FF493B" w:rsidRPr="00866BD2" w:rsidRDefault="00FF493B" w:rsidP="00FF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3. Проверка, не предусматривающая выхода работников налоговой инспекции на предприятие, называется:</w:t>
      </w:r>
    </w:p>
    <w:p w:rsidR="00FF493B" w:rsidRPr="00866BD2" w:rsidRDefault="00FF493B" w:rsidP="00FF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камеральная</w:t>
      </w:r>
    </w:p>
    <w:p w:rsidR="00FF493B" w:rsidRPr="00866BD2" w:rsidRDefault="00FF493B" w:rsidP="00FF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выездная</w:t>
      </w:r>
    </w:p>
    <w:p w:rsidR="00FF493B" w:rsidRPr="00866BD2" w:rsidRDefault="00FF493B" w:rsidP="00FF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формальная.</w:t>
      </w:r>
    </w:p>
    <w:p w:rsidR="00FF493B" w:rsidRPr="00866BD2" w:rsidRDefault="00FF493B" w:rsidP="00FF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4. По результатам проведения камеральной налоговой проверки составляется акт:</w:t>
      </w:r>
    </w:p>
    <w:p w:rsidR="00FF493B" w:rsidRPr="00866BD2" w:rsidRDefault="00FF493B" w:rsidP="00FF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в случае отсутствия нарушений</w:t>
      </w:r>
    </w:p>
    <w:p w:rsidR="00FF493B" w:rsidRPr="00866BD2" w:rsidRDefault="00FF493B" w:rsidP="00FF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в случае наличия нарушений;</w:t>
      </w:r>
    </w:p>
    <w:p w:rsidR="00FF493B" w:rsidRPr="00866BD2" w:rsidRDefault="00FF493B" w:rsidP="00FF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в любом случае.</w:t>
      </w:r>
    </w:p>
    <w:p w:rsidR="00FF493B" w:rsidRPr="00866BD2" w:rsidRDefault="00FF493B" w:rsidP="00FF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5. Не входит в  задачи выездной налоговой проверки рассмотрение:</w:t>
      </w:r>
    </w:p>
    <w:p w:rsidR="00FF493B" w:rsidRPr="00866BD2" w:rsidRDefault="00FF493B" w:rsidP="00FF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правильности составления расчетов по налогам</w:t>
      </w:r>
    </w:p>
    <w:p w:rsidR="00FF493B" w:rsidRPr="00866BD2" w:rsidRDefault="00FF493B" w:rsidP="00FF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правомерности пользования льготами по налогам</w:t>
      </w:r>
    </w:p>
    <w:p w:rsidR="00FF493B" w:rsidRPr="00866BD2" w:rsidRDefault="00FF493B" w:rsidP="00FF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правильности и полноты отражения в учете показателей, формирующих налогооблагаемую прибыль.</w:t>
      </w:r>
    </w:p>
    <w:p w:rsidR="00FF493B" w:rsidRPr="00866BD2" w:rsidRDefault="00FF493B" w:rsidP="00FF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6. Предельный срок проведения выездной налоговой  проверки составляет не более:</w:t>
      </w:r>
    </w:p>
    <w:p w:rsidR="00FF493B" w:rsidRPr="00866BD2" w:rsidRDefault="00FF493B" w:rsidP="00FF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месяца</w:t>
      </w:r>
    </w:p>
    <w:p w:rsidR="00FF493B" w:rsidRPr="00866BD2" w:rsidRDefault="00FF493B" w:rsidP="00FF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двух месяцев</w:t>
      </w:r>
    </w:p>
    <w:p w:rsidR="00FF493B" w:rsidRPr="00866BD2" w:rsidRDefault="00FF493B" w:rsidP="00FF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четырех месяцев</w:t>
      </w:r>
    </w:p>
    <w:p w:rsidR="00FF493B" w:rsidRPr="00866BD2" w:rsidRDefault="00FF493B" w:rsidP="00FF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шести месяцев.</w:t>
      </w:r>
    </w:p>
    <w:p w:rsidR="00FF493B" w:rsidRPr="00866BD2" w:rsidRDefault="00FF493B" w:rsidP="00FF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7. Не является основанием для проведения повторной выездной проверки:</w:t>
      </w:r>
    </w:p>
    <w:p w:rsidR="00FF493B" w:rsidRPr="00866BD2" w:rsidRDefault="00FF493B" w:rsidP="00FF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осуществление контроля вышестоящего налогового органа над нижестоящим</w:t>
      </w:r>
    </w:p>
    <w:p w:rsidR="00FF493B" w:rsidRPr="00866BD2" w:rsidRDefault="00FF493B" w:rsidP="00FF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подача налогоплательщиком уточненной декларации, в которой указана сумма налога в размере, меньшем ранее заявленного</w:t>
      </w:r>
    </w:p>
    <w:p w:rsidR="00FF493B" w:rsidRPr="00866BD2" w:rsidRDefault="00FF493B" w:rsidP="00FF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необходимость в дополнительной информации о деятельности налогоплательщика для вынесения решения по результатам налоговой проверки.</w:t>
      </w:r>
    </w:p>
    <w:p w:rsidR="00FF493B" w:rsidRPr="00866BD2" w:rsidRDefault="00FF493B" w:rsidP="00FF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8. Какой предусмотрен предельный срок рассмотрения жалобы налогоплательщика налоговыми органами?</w:t>
      </w:r>
    </w:p>
    <w:p w:rsidR="00FF493B" w:rsidRPr="00866BD2" w:rsidRDefault="00FF493B" w:rsidP="00FF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один месяц</w:t>
      </w:r>
    </w:p>
    <w:p w:rsidR="00FF493B" w:rsidRPr="00866BD2" w:rsidRDefault="00FF493B" w:rsidP="00FF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два месяца</w:t>
      </w:r>
    </w:p>
    <w:p w:rsidR="00FF493B" w:rsidRPr="00866BD2" w:rsidRDefault="00FF493B" w:rsidP="00FF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три месяц</w:t>
      </w:r>
    </w:p>
    <w:p w:rsidR="00FF493B" w:rsidRPr="00866BD2" w:rsidRDefault="00FF493B" w:rsidP="00FF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временных ограничений не существует.</w:t>
      </w:r>
    </w:p>
    <w:p w:rsidR="00FF493B" w:rsidRPr="00866BD2" w:rsidRDefault="00FF493B" w:rsidP="00FF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9. Суды общей юрисдикции рассматривают споры:</w:t>
      </w:r>
    </w:p>
    <w:p w:rsidR="00FF493B" w:rsidRPr="00866BD2" w:rsidRDefault="00FF493B" w:rsidP="00FF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граждан-предпринимателей;</w:t>
      </w:r>
    </w:p>
    <w:p w:rsidR="00FF493B" w:rsidRPr="00866BD2" w:rsidRDefault="00FF493B" w:rsidP="00FF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граждан, не являющихся предпринимателями</w:t>
      </w:r>
    </w:p>
    <w:p w:rsidR="00FF493B" w:rsidRPr="00866BD2" w:rsidRDefault="00FF493B" w:rsidP="00FF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юридических лиц.</w:t>
      </w:r>
    </w:p>
    <w:p w:rsidR="00FF493B" w:rsidRPr="00866BD2" w:rsidRDefault="00FF493B" w:rsidP="00FF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10. К преимуществам судебной защиты налогоплательщика относится:</w:t>
      </w:r>
    </w:p>
    <w:p w:rsidR="00FF493B" w:rsidRPr="00866BD2" w:rsidRDefault="00FF493B" w:rsidP="00FF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простота процедуры обращения</w:t>
      </w:r>
    </w:p>
    <w:p w:rsidR="00FF493B" w:rsidRPr="00866BD2" w:rsidRDefault="00FF493B" w:rsidP="00FF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быстрое рассмотрение жалобы</w:t>
      </w:r>
    </w:p>
    <w:p w:rsidR="00FF493B" w:rsidRPr="00866BD2" w:rsidRDefault="00FF493B" w:rsidP="00FF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объективность рассмотрения спора</w:t>
      </w:r>
    </w:p>
    <w:p w:rsidR="004D0D3D" w:rsidRDefault="00FF493B" w:rsidP="00FF493B">
      <w:pPr>
        <w:spacing w:after="0" w:line="240" w:lineRule="auto"/>
        <w:jc w:val="both"/>
      </w:pPr>
      <w:r w:rsidRPr="00866BD2">
        <w:rPr>
          <w:rFonts w:ascii="Times New Roman" w:hAnsi="Times New Roman"/>
          <w:sz w:val="24"/>
          <w:szCs w:val="24"/>
        </w:rPr>
        <w:t>г) отсутствие уплаты пошлины.</w:t>
      </w:r>
    </w:p>
    <w:sectPr w:rsidR="004D0D3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D3D" w:rsidRDefault="004D0D3D" w:rsidP="00FF493B">
      <w:pPr>
        <w:spacing w:after="0" w:line="240" w:lineRule="auto"/>
      </w:pPr>
      <w:r>
        <w:separator/>
      </w:r>
    </w:p>
  </w:endnote>
  <w:endnote w:type="continuationSeparator" w:id="1">
    <w:p w:rsidR="004D0D3D" w:rsidRDefault="004D0D3D" w:rsidP="00FF4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D3D" w:rsidRDefault="004D0D3D" w:rsidP="00FF493B">
      <w:pPr>
        <w:spacing w:after="0" w:line="240" w:lineRule="auto"/>
      </w:pPr>
      <w:r>
        <w:separator/>
      </w:r>
    </w:p>
  </w:footnote>
  <w:footnote w:type="continuationSeparator" w:id="1">
    <w:p w:rsidR="004D0D3D" w:rsidRDefault="004D0D3D" w:rsidP="00FF4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3B" w:rsidRDefault="00FF493B">
    <w:pPr>
      <w:pStyle w:val="a3"/>
    </w:pPr>
    <w:r w:rsidRPr="006732B8">
      <w:rPr>
        <w:rFonts w:ascii="Times New Roman" w:hAnsi="Times New Roman" w:cs="Times New Roman"/>
        <w:sz w:val="20"/>
        <w:szCs w:val="20"/>
      </w:rPr>
      <w:t>Дисциплина: Налоги и налогообложение</w:t>
    </w:r>
    <w:r w:rsidRPr="006732B8">
      <w:rPr>
        <w:rFonts w:ascii="Times New Roman" w:hAnsi="Times New Roman" w:cs="Times New Roman"/>
        <w:sz w:val="20"/>
        <w:szCs w:val="20"/>
      </w:rPr>
      <w:tab/>
    </w:r>
    <w:r w:rsidRPr="006732B8">
      <w:rPr>
        <w:rFonts w:ascii="Times New Roman" w:hAnsi="Times New Roman" w:cs="Times New Roman"/>
        <w:sz w:val="20"/>
        <w:szCs w:val="20"/>
      </w:rPr>
      <w:tab/>
      <w:t>Преподаватель: Бадмаева Д.Д.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493B"/>
    <w:rsid w:val="004D0D3D"/>
    <w:rsid w:val="00FF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493B"/>
  </w:style>
  <w:style w:type="paragraph" w:styleId="a5">
    <w:name w:val="footer"/>
    <w:basedOn w:val="a"/>
    <w:link w:val="a6"/>
    <w:uiPriority w:val="99"/>
    <w:semiHidden/>
    <w:unhideWhenUsed/>
    <w:rsid w:val="00FF4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493B"/>
  </w:style>
  <w:style w:type="paragraph" w:styleId="a7">
    <w:name w:val="Balloon Text"/>
    <w:basedOn w:val="a"/>
    <w:link w:val="a8"/>
    <w:uiPriority w:val="99"/>
    <w:semiHidden/>
    <w:unhideWhenUsed/>
    <w:rsid w:val="00FF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2016-10-12T05:21:00Z</dcterms:created>
  <dcterms:modified xsi:type="dcterms:W3CDTF">2016-10-12T05:38:00Z</dcterms:modified>
</cp:coreProperties>
</file>